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3D251" w14:textId="3359C8DE" w:rsidR="007A1AF3" w:rsidRDefault="007A1AF3" w:rsidP="007A1AF3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AF3">
        <w:rPr>
          <w:rFonts w:ascii="Times New Roman" w:hAnsi="Times New Roman" w:cs="Times New Roman"/>
          <w:b/>
          <w:bCs/>
          <w:sz w:val="24"/>
          <w:szCs w:val="24"/>
        </w:rPr>
        <w:t>Discussion Questions for Prevention Quarterly Break-out Tables</w:t>
      </w:r>
    </w:p>
    <w:p w14:paraId="06D8880B" w14:textId="7880F48F" w:rsidR="00910687" w:rsidRPr="0014051E" w:rsidRDefault="00C07A31" w:rsidP="0064226C">
      <w:pPr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Instructions: </w:t>
      </w:r>
      <w:r w:rsidR="00910687"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Break-up into groups of 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>4-6</w:t>
      </w:r>
      <w:r w:rsidR="00910687"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 people based on years of experience.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 We are encouraging a good mix for the discussion. </w:t>
      </w:r>
      <w:r w:rsidR="00910687" w:rsidRPr="0014051E">
        <w:rPr>
          <w:rFonts w:ascii="Times New Roman" w:hAnsi="Times New Roman" w:cs="Times New Roman"/>
          <w:i/>
          <w:iCs/>
          <w:sz w:val="24"/>
          <w:szCs w:val="24"/>
        </w:rPr>
        <w:t>You can move from table to table based on the discussion</w:t>
      </w:r>
      <w:r w:rsidR="00910687" w:rsidRPr="00140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you</w:t>
      </w:r>
      <w:r w:rsidR="00AF0CD8" w:rsidRPr="00140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not have to stay at one table the entire time</w:t>
      </w:r>
      <w:r w:rsidR="00AF0CD8"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. The questions below are 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meant to be </w:t>
      </w:r>
      <w:r w:rsidRPr="00140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conversation starters.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 The group can</w:t>
      </w:r>
      <w:r w:rsidR="0014051E">
        <w:rPr>
          <w:rFonts w:ascii="Times New Roman" w:hAnsi="Times New Roman" w:cs="Times New Roman"/>
          <w:i/>
          <w:iCs/>
          <w:sz w:val="24"/>
          <w:szCs w:val="24"/>
        </w:rPr>
        <w:t xml:space="preserve"> select 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>just a few of these items</w:t>
      </w:r>
      <w:r w:rsidR="00955D6A">
        <w:rPr>
          <w:rFonts w:ascii="Times New Roman" w:hAnsi="Times New Roman" w:cs="Times New Roman"/>
          <w:i/>
          <w:iCs/>
          <w:sz w:val="24"/>
          <w:szCs w:val="24"/>
        </w:rPr>
        <w:t xml:space="preserve"> to discuss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55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do not try to answer them all.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051E"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The table can stick with one set from a theme or chose to focus on a question or two from different themes. </w:t>
      </w:r>
    </w:p>
    <w:p w14:paraId="1B6D1AC3" w14:textId="15FD1652" w:rsidR="0014051E" w:rsidRPr="0014051E" w:rsidRDefault="0014051E" w:rsidP="007A1AF3">
      <w:pPr>
        <w:ind w:left="720" w:hanging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051E">
        <w:rPr>
          <w:rFonts w:ascii="Times New Roman" w:hAnsi="Times New Roman" w:cs="Times New Roman"/>
          <w:i/>
          <w:iCs/>
          <w:sz w:val="24"/>
          <w:szCs w:val="24"/>
        </w:rPr>
        <w:t>Café’ Etiquette: A few suggestions</w:t>
      </w:r>
      <w:r w:rsidR="00955D6A">
        <w:rPr>
          <w:rFonts w:ascii="Times New Roman" w:hAnsi="Times New Roman" w:cs="Times New Roman"/>
          <w:i/>
          <w:iCs/>
          <w:sz w:val="24"/>
          <w:szCs w:val="24"/>
        </w:rPr>
        <w:t xml:space="preserve"> for each individual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 to keep in mind are captured below.</w:t>
      </w:r>
    </w:p>
    <w:p w14:paraId="0136BA63" w14:textId="46802F48" w:rsidR="0014051E" w:rsidRPr="0014051E" w:rsidRDefault="0014051E" w:rsidP="007A1AF3">
      <w:pPr>
        <w:ind w:left="720" w:hanging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5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Focus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 on what matters</w:t>
      </w:r>
    </w:p>
    <w:p w14:paraId="3EA2C72E" w14:textId="3EAF66B1" w:rsidR="0014051E" w:rsidRPr="0014051E" w:rsidRDefault="0014051E" w:rsidP="007A1AF3">
      <w:pPr>
        <w:ind w:left="720" w:hanging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5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Contribute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 your thinking</w:t>
      </w:r>
    </w:p>
    <w:p w14:paraId="6A036825" w14:textId="5EA7CC8A" w:rsidR="0014051E" w:rsidRPr="0014051E" w:rsidRDefault="0014051E" w:rsidP="007A1AF3">
      <w:pPr>
        <w:ind w:left="720" w:hanging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5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Speak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 your mind</w:t>
      </w:r>
    </w:p>
    <w:p w14:paraId="665EB92D" w14:textId="73E2D466" w:rsidR="0014051E" w:rsidRPr="0014051E" w:rsidRDefault="0014051E" w:rsidP="007A1AF3">
      <w:pPr>
        <w:ind w:left="720" w:hanging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5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Listen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 to understand</w:t>
      </w:r>
    </w:p>
    <w:p w14:paraId="5FFB5160" w14:textId="701DE204" w:rsidR="0014051E" w:rsidRPr="0014051E" w:rsidRDefault="0014051E" w:rsidP="007A1AF3">
      <w:pPr>
        <w:ind w:left="720" w:hanging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5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Link and connect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 xml:space="preserve"> ides</w:t>
      </w:r>
    </w:p>
    <w:p w14:paraId="4574A6C5" w14:textId="6C1BC979" w:rsidR="0014051E" w:rsidRPr="0014051E" w:rsidRDefault="0014051E" w:rsidP="007A1AF3">
      <w:pPr>
        <w:ind w:left="720" w:hanging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5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Listen together 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>for insights and deeper questions</w:t>
      </w:r>
    </w:p>
    <w:p w14:paraId="010D1DB9" w14:textId="1475B4AD" w:rsidR="0014051E" w:rsidRPr="0014051E" w:rsidRDefault="0014051E" w:rsidP="007A1AF3">
      <w:pPr>
        <w:ind w:left="720" w:hanging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5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Play, Doodle, Draw</w:t>
      </w:r>
      <w:r w:rsidRPr="0014051E">
        <w:rPr>
          <w:rFonts w:ascii="Times New Roman" w:hAnsi="Times New Roman" w:cs="Times New Roman"/>
          <w:i/>
          <w:iCs/>
          <w:sz w:val="24"/>
          <w:szCs w:val="24"/>
        </w:rPr>
        <w:t>- writing on the paper is important!</w:t>
      </w:r>
    </w:p>
    <w:p w14:paraId="577E9F56" w14:textId="412E5BD6" w:rsidR="00FE5608" w:rsidRDefault="00145582" w:rsidP="0014558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405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4051E" w:rsidRPr="001405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 the conclusion of the discussion, tables will be encouraged to share with the large group a </w:t>
      </w:r>
      <w:r w:rsidR="0014051E" w:rsidRPr="00955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few of their insights, take away messages, themes/brainstorms, etc.</w:t>
      </w:r>
    </w:p>
    <w:p w14:paraId="31791CAF" w14:textId="10D99213" w:rsidR="00955D6A" w:rsidRPr="0014051E" w:rsidRDefault="00955D6A" w:rsidP="0014558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Prevention Services During the COVID-19 Pandemic- Successes and Challenges:</w:t>
      </w:r>
    </w:p>
    <w:p w14:paraId="19905D3A" w14:textId="369CE9E1" w:rsidR="00145582" w:rsidRDefault="0070346C" w:rsidP="001455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what areas did your agency excel in providing prevention services throughout the pandemic? Where did you struggle or fall short?</w:t>
      </w:r>
      <w:r w:rsidR="0014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582">
        <w:rPr>
          <w:rFonts w:ascii="Times New Roman" w:eastAsia="Times New Roman" w:hAnsi="Times New Roman" w:cs="Times New Roman"/>
          <w:sz w:val="24"/>
          <w:szCs w:val="24"/>
        </w:rPr>
        <w:t>Do you plan to sustain the</w:t>
      </w:r>
      <w:r w:rsidR="00145582">
        <w:rPr>
          <w:rFonts w:ascii="Times New Roman" w:eastAsia="Times New Roman" w:hAnsi="Times New Roman" w:cs="Times New Roman"/>
          <w:sz w:val="24"/>
          <w:szCs w:val="24"/>
        </w:rPr>
        <w:t xml:space="preserve"> successes</w:t>
      </w:r>
      <w:r w:rsidR="00145582">
        <w:rPr>
          <w:rFonts w:ascii="Times New Roman" w:eastAsia="Times New Roman" w:hAnsi="Times New Roman" w:cs="Times New Roman"/>
          <w:sz w:val="24"/>
          <w:szCs w:val="24"/>
        </w:rPr>
        <w:t xml:space="preserve"> and if yes, how do you plan to sustain them?</w:t>
      </w:r>
      <w:r w:rsidR="00145582">
        <w:rPr>
          <w:rFonts w:ascii="Times New Roman" w:eastAsia="Times New Roman" w:hAnsi="Times New Roman" w:cs="Times New Roman"/>
          <w:sz w:val="24"/>
          <w:szCs w:val="24"/>
        </w:rPr>
        <w:t xml:space="preserve"> If you struggled, have you found solutions to overcome the barriers?</w:t>
      </w:r>
    </w:p>
    <w:p w14:paraId="49405E2D" w14:textId="6C5B1E14" w:rsidR="0070346C" w:rsidRPr="0070346C" w:rsidRDefault="0070346C" w:rsidP="007034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tools</w:t>
      </w:r>
      <w:r w:rsidR="00910687">
        <w:rPr>
          <w:rFonts w:ascii="Times New Roman" w:eastAsia="Times New Roman" w:hAnsi="Times New Roman" w:cs="Times New Roman"/>
          <w:sz w:val="24"/>
          <w:szCs w:val="24"/>
        </w:rPr>
        <w:t>/resources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helpful from DAODAS during the pandemic and in what areas did we fall short in assisting you to meet your needs?</w:t>
      </w:r>
    </w:p>
    <w:p w14:paraId="69384FF4" w14:textId="413F4D6F" w:rsidR="00026626" w:rsidRPr="007A1AF3" w:rsidRDefault="00026626" w:rsidP="000266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1AF3">
        <w:rPr>
          <w:rFonts w:ascii="Times New Roman" w:eastAsia="Times New Roman" w:hAnsi="Times New Roman" w:cs="Times New Roman"/>
          <w:sz w:val="24"/>
          <w:szCs w:val="24"/>
        </w:rPr>
        <w:t>Considering entry to public schools has been challenging due to the COVID</w:t>
      </w:r>
      <w:r w:rsidR="00FE5608">
        <w:rPr>
          <w:rFonts w:ascii="Times New Roman" w:eastAsia="Times New Roman" w:hAnsi="Times New Roman" w:cs="Times New Roman"/>
          <w:sz w:val="24"/>
          <w:szCs w:val="24"/>
        </w:rPr>
        <w:t xml:space="preserve">-19 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 xml:space="preserve">pandemic, what other areas where young people are present could be approached to allow </w:t>
      </w:r>
      <w:r w:rsidR="007A1AF3">
        <w:rPr>
          <w:rFonts w:ascii="Times New Roman" w:eastAsia="Times New Roman" w:hAnsi="Times New Roman" w:cs="Times New Roman"/>
          <w:sz w:val="24"/>
          <w:szCs w:val="24"/>
        </w:rPr>
        <w:t xml:space="preserve">multi-session 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>prevention programs?</w:t>
      </w:r>
      <w:r w:rsidR="00FE5608">
        <w:rPr>
          <w:rFonts w:ascii="Times New Roman" w:eastAsia="Times New Roman" w:hAnsi="Times New Roman" w:cs="Times New Roman"/>
          <w:sz w:val="24"/>
          <w:szCs w:val="24"/>
        </w:rPr>
        <w:t xml:space="preserve"> Have you found ways to successfully provide programs to schools? If so, what adaptations have been made while still adhering to program fidelity?</w:t>
      </w:r>
    </w:p>
    <w:p w14:paraId="7745B094" w14:textId="77777777" w:rsidR="00026626" w:rsidRPr="007A1AF3" w:rsidRDefault="00026626" w:rsidP="000266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1AF3">
        <w:rPr>
          <w:rFonts w:ascii="Times New Roman" w:eastAsia="Times New Roman" w:hAnsi="Times New Roman" w:cs="Times New Roman"/>
          <w:sz w:val="24"/>
          <w:szCs w:val="24"/>
        </w:rPr>
        <w:t>Considering an online version of the DAODAS Standard survey was added in FY</w:t>
      </w:r>
      <w:r w:rsidR="007A1AF3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 xml:space="preserve"> 2020, does the use of online pre and post tests for prevention programs offer a good resource for test deployment?</w:t>
      </w:r>
    </w:p>
    <w:p w14:paraId="772513CC" w14:textId="77777777" w:rsidR="0070346C" w:rsidRDefault="0070346C" w:rsidP="007034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briefly the relationship between the county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 xml:space="preserve"> Prevention personnel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>AET 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circuit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there any adaptations in FY20 or 21 that aided in improving relationships/communication?</w:t>
      </w:r>
    </w:p>
    <w:p w14:paraId="17547005" w14:textId="323891B1" w:rsidR="00026626" w:rsidRDefault="00026626" w:rsidP="000266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1AF3">
        <w:rPr>
          <w:rFonts w:ascii="Times New Roman" w:eastAsia="Times New Roman" w:hAnsi="Times New Roman" w:cs="Times New Roman"/>
          <w:sz w:val="24"/>
          <w:szCs w:val="24"/>
        </w:rPr>
        <w:t>The COVID</w:t>
      </w:r>
      <w:r w:rsidR="00FE5608">
        <w:rPr>
          <w:rFonts w:ascii="Times New Roman" w:eastAsia="Times New Roman" w:hAnsi="Times New Roman" w:cs="Times New Roman"/>
          <w:sz w:val="24"/>
          <w:szCs w:val="24"/>
        </w:rPr>
        <w:t>-19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 xml:space="preserve"> pandemic created challenges for law enforcement resulting in a lower number of compliance checks</w:t>
      </w:r>
      <w:r w:rsidR="00FE5608">
        <w:rPr>
          <w:rFonts w:ascii="Times New Roman" w:eastAsia="Times New Roman" w:hAnsi="Times New Roman" w:cs="Times New Roman"/>
          <w:sz w:val="24"/>
          <w:szCs w:val="24"/>
        </w:rPr>
        <w:t xml:space="preserve"> in FY20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>. How</w:t>
      </w:r>
      <w:r w:rsidR="00FE5608"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 xml:space="preserve"> some counties/circuits </w:t>
      </w:r>
      <w:r w:rsidR="00FE5608">
        <w:rPr>
          <w:rFonts w:ascii="Times New Roman" w:eastAsia="Times New Roman" w:hAnsi="Times New Roman" w:cs="Times New Roman"/>
          <w:sz w:val="24"/>
          <w:szCs w:val="24"/>
        </w:rPr>
        <w:t>adapted practices to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 xml:space="preserve"> continue compliance checks in FY 2021 (July 1, 2020 to June 30, 2021)? </w:t>
      </w:r>
      <w:r w:rsidRPr="007A1A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(Alcohol compliance checks </w:t>
      </w:r>
      <w:proofErr w:type="gramStart"/>
      <w:r w:rsidRPr="007A1AF3">
        <w:rPr>
          <w:rFonts w:ascii="Times New Roman" w:eastAsia="Times New Roman" w:hAnsi="Times New Roman" w:cs="Times New Roman"/>
          <w:i/>
          <w:iCs/>
          <w:sz w:val="24"/>
          <w:szCs w:val="24"/>
        </w:rPr>
        <w:t>in:</w:t>
      </w:r>
      <w:proofErr w:type="gramEnd"/>
      <w:r w:rsidRPr="007A1A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Horry County 461, Lexington County 652, York 1,075. Tobacco compliance checks </w:t>
      </w:r>
      <w:proofErr w:type="gramStart"/>
      <w:r w:rsidRPr="007A1AF3">
        <w:rPr>
          <w:rFonts w:ascii="Times New Roman" w:eastAsia="Times New Roman" w:hAnsi="Times New Roman" w:cs="Times New Roman"/>
          <w:i/>
          <w:iCs/>
          <w:sz w:val="24"/>
          <w:szCs w:val="24"/>
        </w:rPr>
        <w:t>in:</w:t>
      </w:r>
      <w:proofErr w:type="gramEnd"/>
      <w:r w:rsidRPr="007A1A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Bamberg 44, Dorchester 34, Greenville 21, Horry 20, Lexington 33, Orangeburg 31, Pickens 24, York 40)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4D16BD" w14:textId="01A25A8B" w:rsidR="00026626" w:rsidRDefault="002F6B33" w:rsidP="000266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your educated guess, what do you think may have contributed to the increase in the buy rate in FY21 even though</w:t>
      </w:r>
      <w:r w:rsidR="00026626" w:rsidRPr="007A1AF3">
        <w:rPr>
          <w:rFonts w:ascii="Times New Roman" w:eastAsia="Times New Roman" w:hAnsi="Times New Roman" w:cs="Times New Roman"/>
          <w:sz w:val="24"/>
          <w:szCs w:val="24"/>
        </w:rPr>
        <w:t xml:space="preserve"> alcohol and tobacco compliance checks were conducted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0026671" w14:textId="6F89802D" w:rsidR="00026626" w:rsidRPr="00955D6A" w:rsidRDefault="002F6B33" w:rsidP="000266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share a</w:t>
      </w:r>
      <w:r w:rsidR="00026626" w:rsidRPr="007A1AF3">
        <w:rPr>
          <w:rFonts w:ascii="Times New Roman" w:eastAsia="Times New Roman" w:hAnsi="Times New Roman" w:cs="Times New Roman"/>
          <w:sz w:val="24"/>
          <w:szCs w:val="24"/>
        </w:rPr>
        <w:t xml:space="preserve">ny thoughts on why age-verification equipment was used at a lower rate in FY 2021? 21% in FY 2021 and 70% in FY 2020 for tobacco compliance checks and 44% in FY 2021 to 58% in FY 2020 </w:t>
      </w:r>
      <w:r w:rsidR="00026626" w:rsidRPr="007A1AF3">
        <w:rPr>
          <w:rFonts w:ascii="Times New Roman" w:eastAsia="Times New Roman" w:hAnsi="Times New Roman" w:cs="Times New Roman"/>
          <w:i/>
          <w:iCs/>
          <w:sz w:val="24"/>
          <w:szCs w:val="24"/>
        </w:rPr>
        <w:t>(this may be related to a lower number of alcohol/tobacco outlets having equipment installed)</w:t>
      </w:r>
    </w:p>
    <w:p w14:paraId="72348437" w14:textId="77777777" w:rsidR="00955D6A" w:rsidRPr="00955D6A" w:rsidRDefault="00955D6A" w:rsidP="00955D6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2A65664" w14:textId="77777777" w:rsidR="0064226C" w:rsidRDefault="0064226C" w:rsidP="00955D6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23C6518" w14:textId="77777777" w:rsidR="0064226C" w:rsidRDefault="0064226C" w:rsidP="00955D6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9072574" w14:textId="024D1572" w:rsidR="00955D6A" w:rsidRPr="006C4C17" w:rsidRDefault="006C4C17" w:rsidP="00955D6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6C4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Data and </w:t>
      </w:r>
      <w:r w:rsidR="00642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 w:rsidRPr="006C4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valuation Reports</w:t>
      </w:r>
    </w:p>
    <w:p w14:paraId="54E5D04F" w14:textId="23E4E4AA" w:rsidR="00320338" w:rsidRDefault="00320338" w:rsidP="0032033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Do you share the </w:t>
      </w:r>
      <w:r w:rsidR="0070346C">
        <w:rPr>
          <w:rStyle w:val="normaltextrun"/>
        </w:rPr>
        <w:t>prevention program successes and evaluation results for your county as well as for the state</w:t>
      </w:r>
      <w:r>
        <w:rPr>
          <w:rStyle w:val="normaltextrun"/>
        </w:rPr>
        <w:t xml:space="preserve"> with Ex. Director, Board, Coalition, community partners, etc.? How?</w:t>
      </w:r>
      <w:r>
        <w:rPr>
          <w:rStyle w:val="eop"/>
        </w:rPr>
        <w:t> </w:t>
      </w:r>
    </w:p>
    <w:p w14:paraId="0F754F61" w14:textId="2302704C" w:rsidR="00320338" w:rsidRDefault="00320338" w:rsidP="0032033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Would there be ways of presenting th</w:t>
      </w:r>
      <w:r w:rsidR="0070346C">
        <w:rPr>
          <w:rStyle w:val="normaltextrun"/>
        </w:rPr>
        <w:t>is</w:t>
      </w:r>
      <w:r>
        <w:rPr>
          <w:rStyle w:val="normaltextrun"/>
        </w:rPr>
        <w:t xml:space="preserve"> data that would be more helpful?</w:t>
      </w:r>
      <w:r>
        <w:rPr>
          <w:rStyle w:val="eop"/>
        </w:rPr>
        <w:t> </w:t>
      </w:r>
    </w:p>
    <w:p w14:paraId="2CF60194" w14:textId="3499FAE5" w:rsidR="00320338" w:rsidRDefault="00320338" w:rsidP="0032033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</w:rPr>
        <w:t>What are some of the challenges of using the data? What would make the data easier to use?</w:t>
      </w:r>
      <w:r>
        <w:rPr>
          <w:rStyle w:val="eop"/>
        </w:rPr>
        <w:t> </w:t>
      </w:r>
    </w:p>
    <w:p w14:paraId="6B9BC8E9" w14:textId="77777777" w:rsidR="0064226C" w:rsidRDefault="0064226C" w:rsidP="006C4C1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</w:rPr>
      </w:pPr>
    </w:p>
    <w:p w14:paraId="37E9F1A6" w14:textId="4BD954EC" w:rsidR="006C4C17" w:rsidRPr="006C4C17" w:rsidRDefault="006C4C17" w:rsidP="006C4C1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</w:rPr>
      </w:pPr>
      <w:r w:rsidRPr="006C4C17">
        <w:rPr>
          <w:rStyle w:val="eop"/>
          <w:b/>
          <w:bCs/>
          <w:i/>
          <w:iCs/>
        </w:rPr>
        <w:t>Trainings and Plans for FY’23</w:t>
      </w:r>
    </w:p>
    <w:p w14:paraId="5A58AEB2" w14:textId="1732D9CE" w:rsidR="00320338" w:rsidRDefault="00320338" w:rsidP="0032033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4DA5FF9" w14:textId="5B8E0661" w:rsidR="00320338" w:rsidRDefault="00320338" w:rsidP="0032033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>
        <w:t>Are there any trainings related to programs/strategies, evaluation, fidelity, etc. that would be beneficial for the field</w:t>
      </w:r>
      <w:r w:rsidR="00145582">
        <w:t xml:space="preserve"> in FY23</w:t>
      </w:r>
      <w:r>
        <w:t xml:space="preserve">? If so, please indicate best ways to </w:t>
      </w:r>
      <w:r w:rsidR="00145582">
        <w:t>deliver</w:t>
      </w:r>
      <w:r>
        <w:t xml:space="preserve"> the training, frequency of training, etc.</w:t>
      </w:r>
    </w:p>
    <w:p w14:paraId="7A8CF2D0" w14:textId="77777777" w:rsidR="00320338" w:rsidRPr="007A1AF3" w:rsidRDefault="00320338" w:rsidP="0032033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1AF3">
        <w:rPr>
          <w:rFonts w:ascii="Times New Roman" w:eastAsia="Times New Roman" w:hAnsi="Times New Roman" w:cs="Times New Roman"/>
          <w:sz w:val="24"/>
          <w:szCs w:val="24"/>
        </w:rPr>
        <w:t>What are some main issues in your communities and how do you plan to address 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upcoming fiscal year (FY23)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C4BFC98" w14:textId="77777777" w:rsidR="00320338" w:rsidRPr="007A1AF3" w:rsidRDefault="00320338" w:rsidP="00320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25FD67" w14:textId="1FEDE6B7" w:rsidR="00320338" w:rsidRPr="007A1AF3" w:rsidRDefault="00320338" w:rsidP="0032033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1AF3">
        <w:rPr>
          <w:rFonts w:ascii="Times New Roman" w:eastAsia="Times New Roman" w:hAnsi="Times New Roman" w:cs="Times New Roman"/>
          <w:sz w:val="24"/>
          <w:szCs w:val="24"/>
        </w:rPr>
        <w:t xml:space="preserve">Prescription drug </w:t>
      </w:r>
      <w:r w:rsidR="00145582">
        <w:rPr>
          <w:rFonts w:ascii="Times New Roman" w:eastAsia="Times New Roman" w:hAnsi="Times New Roman" w:cs="Times New Roman"/>
          <w:sz w:val="24"/>
          <w:szCs w:val="24"/>
        </w:rPr>
        <w:t>misuse/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 xml:space="preserve">abuse? </w:t>
      </w:r>
    </w:p>
    <w:p w14:paraId="7E773C5E" w14:textId="77777777" w:rsidR="00320338" w:rsidRPr="007A1AF3" w:rsidRDefault="00320338" w:rsidP="00320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53EE31" w14:textId="344F82E2" w:rsidR="00320338" w:rsidRPr="007A1AF3" w:rsidRDefault="00320338" w:rsidP="0032033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1AF3">
        <w:rPr>
          <w:rFonts w:ascii="Times New Roman" w:eastAsia="Times New Roman" w:hAnsi="Times New Roman" w:cs="Times New Roman"/>
          <w:sz w:val="24"/>
          <w:szCs w:val="24"/>
        </w:rPr>
        <w:t xml:space="preserve">Heroin use? Fentanyl? </w:t>
      </w:r>
      <w:r w:rsidR="00145582">
        <w:rPr>
          <w:rFonts w:ascii="Times New Roman" w:eastAsia="Times New Roman" w:hAnsi="Times New Roman" w:cs="Times New Roman"/>
          <w:sz w:val="24"/>
          <w:szCs w:val="24"/>
        </w:rPr>
        <w:t>Counterfeit pills from internet sources?</w:t>
      </w:r>
    </w:p>
    <w:p w14:paraId="11E59403" w14:textId="77777777" w:rsidR="00320338" w:rsidRPr="007A1AF3" w:rsidRDefault="00320338" w:rsidP="00320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6BF222" w14:textId="77777777" w:rsidR="00320338" w:rsidRPr="007A1AF3" w:rsidRDefault="00320338" w:rsidP="0032033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1AF3">
        <w:rPr>
          <w:rFonts w:ascii="Times New Roman" w:eastAsia="Times New Roman" w:hAnsi="Times New Roman" w:cs="Times New Roman"/>
          <w:sz w:val="24"/>
          <w:szCs w:val="24"/>
        </w:rPr>
        <w:t xml:space="preserve">Medical Marijuana legalization? </w:t>
      </w:r>
    </w:p>
    <w:p w14:paraId="5B34E149" w14:textId="77777777" w:rsidR="00320338" w:rsidRPr="007A1AF3" w:rsidRDefault="00320338" w:rsidP="00320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B38CAE" w14:textId="695CF6BC" w:rsidR="00320338" w:rsidRDefault="00320338" w:rsidP="0032033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Vaping</w:t>
      </w:r>
      <w:r w:rsidRPr="007A1AF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7D6E919" w14:textId="77777777" w:rsidR="00145582" w:rsidRPr="00145582" w:rsidRDefault="00145582" w:rsidP="001455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E7273F2" w14:textId="4BA193C3" w:rsidR="00145582" w:rsidRDefault="00145582" w:rsidP="0032033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Increased alcohol use?</w:t>
      </w:r>
    </w:p>
    <w:p w14:paraId="0E3A3403" w14:textId="77777777" w:rsidR="00145582" w:rsidRPr="00145582" w:rsidRDefault="00145582" w:rsidP="001455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0AE6A8C" w14:textId="49907FE2" w:rsidR="00145582" w:rsidRDefault="00145582" w:rsidP="0032033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Intersection of mental health/suicide and substance use disorder?</w:t>
      </w:r>
    </w:p>
    <w:p w14:paraId="0128BCEA" w14:textId="77777777" w:rsidR="00320338" w:rsidRPr="002F6B33" w:rsidRDefault="00320338" w:rsidP="0032033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2E41E59" w14:textId="77777777" w:rsidR="00320338" w:rsidRPr="007A1AF3" w:rsidRDefault="00320338" w:rsidP="0032033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Others?</w:t>
      </w:r>
    </w:p>
    <w:p w14:paraId="546CFECB" w14:textId="77777777" w:rsidR="00320338" w:rsidRDefault="00320338" w:rsidP="00320338">
      <w:pPr>
        <w:rPr>
          <w:rFonts w:ascii="Times New Roman" w:hAnsi="Times New Roman" w:cs="Times New Roman"/>
          <w:sz w:val="24"/>
          <w:szCs w:val="24"/>
        </w:rPr>
      </w:pPr>
    </w:p>
    <w:p w14:paraId="4EB1155A" w14:textId="77777777" w:rsidR="00320338" w:rsidRPr="00955D6A" w:rsidRDefault="00320338" w:rsidP="00320338">
      <w:pPr>
        <w:pStyle w:val="paragraph"/>
        <w:spacing w:before="0" w:beforeAutospacing="0" w:after="0" w:afterAutospacing="0"/>
        <w:textAlignment w:val="baseline"/>
      </w:pPr>
    </w:p>
    <w:sectPr w:rsidR="00320338" w:rsidRPr="00955D6A" w:rsidSect="0064226C">
      <w:pgSz w:w="12240" w:h="15840"/>
      <w:pgMar w:top="634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12477"/>
    <w:multiLevelType w:val="hybridMultilevel"/>
    <w:tmpl w:val="3140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52CF"/>
    <w:multiLevelType w:val="multilevel"/>
    <w:tmpl w:val="3DF6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17151D"/>
    <w:multiLevelType w:val="hybridMultilevel"/>
    <w:tmpl w:val="BDDE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D7617"/>
    <w:multiLevelType w:val="hybridMultilevel"/>
    <w:tmpl w:val="F698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25BDB"/>
    <w:multiLevelType w:val="multilevel"/>
    <w:tmpl w:val="34E8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26"/>
    <w:rsid w:val="00026626"/>
    <w:rsid w:val="0014051E"/>
    <w:rsid w:val="00145582"/>
    <w:rsid w:val="002F6B33"/>
    <w:rsid w:val="00320338"/>
    <w:rsid w:val="003A70C1"/>
    <w:rsid w:val="005446F7"/>
    <w:rsid w:val="0064226C"/>
    <w:rsid w:val="006C4C17"/>
    <w:rsid w:val="0070346C"/>
    <w:rsid w:val="007A1AF3"/>
    <w:rsid w:val="00910687"/>
    <w:rsid w:val="00955D6A"/>
    <w:rsid w:val="00AF0CD8"/>
    <w:rsid w:val="00C07A31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9A35"/>
  <w15:chartTrackingRefBased/>
  <w15:docId w15:val="{D24D3E13-D154-47D7-947A-CBD64F87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62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32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0338"/>
  </w:style>
  <w:style w:type="character" w:customStyle="1" w:styleId="eop">
    <w:name w:val="eop"/>
    <w:basedOn w:val="DefaultParagraphFont"/>
    <w:rsid w:val="0032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Nienhius, Michelle</dc:creator>
  <cp:keywords/>
  <dc:description/>
  <cp:lastModifiedBy>Nienhius, Michelle</cp:lastModifiedBy>
  <cp:revision>5</cp:revision>
  <dcterms:created xsi:type="dcterms:W3CDTF">2022-04-28T19:27:00Z</dcterms:created>
  <dcterms:modified xsi:type="dcterms:W3CDTF">2022-05-02T20:31:00Z</dcterms:modified>
</cp:coreProperties>
</file>